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b/>
          <w:bCs/>
          <w:sz w:val="30"/>
          <w:szCs w:val="30"/>
        </w:rPr>
      </w:pPr>
      <w:r>
        <w:rPr>
          <w:rFonts w:hint="eastAsia" w:ascii="仿宋" w:hAnsi="仿宋" w:eastAsia="仿宋" w:cs="仿宋"/>
          <w:b/>
          <w:bCs/>
          <w:sz w:val="30"/>
          <w:szCs w:val="30"/>
        </w:rPr>
        <w:t>附件二：申请方提交材料清单</w:t>
      </w:r>
    </w:p>
    <w:p>
      <w:pPr>
        <w:pStyle w:val="4"/>
        <w:spacing w:line="560" w:lineRule="exact"/>
        <w:ind w:left="420" w:firstLine="0" w:firstLineChars="0"/>
        <w:rPr>
          <w:rFonts w:ascii="仿宋" w:hAnsi="仿宋" w:eastAsia="仿宋" w:cs="仿宋"/>
          <w:b/>
          <w:bCs/>
          <w:sz w:val="30"/>
          <w:szCs w:val="30"/>
        </w:rPr>
      </w:pPr>
      <w:r>
        <w:rPr>
          <w:rFonts w:hint="eastAsia" w:ascii="仿宋" w:hAnsi="仿宋" w:eastAsia="仿宋" w:cs="仿宋"/>
          <w:b/>
          <w:bCs/>
          <w:sz w:val="30"/>
          <w:szCs w:val="30"/>
        </w:rPr>
        <w:t xml:space="preserve">（一）申请应用技术成果评价提交材料清单 </w:t>
      </w:r>
    </w:p>
    <w:p>
      <w:pPr>
        <w:ind w:firstLine="600" w:firstLineChars="200"/>
        <w:rPr>
          <w:rFonts w:ascii="仿宋" w:hAnsi="仿宋" w:eastAsia="仿宋" w:cs="仿宋"/>
          <w:sz w:val="30"/>
          <w:szCs w:val="30"/>
        </w:rPr>
      </w:pPr>
      <w:r>
        <w:rPr>
          <w:rFonts w:hint="eastAsia" w:ascii="仿宋" w:hAnsi="仿宋" w:eastAsia="仿宋" w:cs="仿宋"/>
          <w:sz w:val="30"/>
          <w:szCs w:val="30"/>
        </w:rPr>
        <w:t>1.研制报告。主要包括技术方案论证、技术特征、总体技术性能指标与国内外同类先进技术的比较、技术成熟程度、应用效果及取得的效益情况，对社会经济发展和生态环境保护领域科技进步的意义、进一步推广应用的条件和前景、存在的问题等内容；</w:t>
      </w:r>
    </w:p>
    <w:p>
      <w:pPr>
        <w:ind w:firstLine="600" w:firstLineChars="200"/>
        <w:rPr>
          <w:rFonts w:ascii="仿宋" w:hAnsi="仿宋" w:eastAsia="仿宋" w:cs="仿宋"/>
          <w:sz w:val="30"/>
          <w:szCs w:val="30"/>
        </w:rPr>
      </w:pPr>
      <w:r>
        <w:rPr>
          <w:rFonts w:hint="eastAsia" w:ascii="仿宋" w:hAnsi="仿宋" w:eastAsia="仿宋" w:cs="仿宋"/>
          <w:sz w:val="30"/>
          <w:szCs w:val="30"/>
        </w:rPr>
        <w:t>2.测试分析报告及主要实验、测试记录报告；</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3.专业检测机构出具的产品检测报告； </w:t>
      </w:r>
    </w:p>
    <w:p>
      <w:pPr>
        <w:ind w:firstLine="600" w:firstLineChars="200"/>
        <w:rPr>
          <w:rFonts w:ascii="仿宋" w:hAnsi="仿宋" w:eastAsia="仿宋" w:cs="仿宋"/>
          <w:sz w:val="30"/>
          <w:szCs w:val="30"/>
        </w:rPr>
      </w:pPr>
      <w:r>
        <w:rPr>
          <w:rFonts w:hint="eastAsia" w:ascii="仿宋" w:hAnsi="仿宋" w:eastAsia="仿宋" w:cs="仿宋"/>
          <w:sz w:val="30"/>
          <w:szCs w:val="30"/>
        </w:rPr>
        <w:t>4.国内外相关技术发展的背景材料，引用他人成果或者结论的参考文献；</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5.国家法律法规要求的行业审批文件； </w:t>
      </w:r>
    </w:p>
    <w:p>
      <w:pPr>
        <w:ind w:firstLine="600" w:firstLineChars="200"/>
        <w:rPr>
          <w:rFonts w:ascii="仿宋" w:hAnsi="仿宋" w:eastAsia="仿宋" w:cs="仿宋"/>
          <w:sz w:val="30"/>
          <w:szCs w:val="30"/>
        </w:rPr>
      </w:pPr>
      <w:r>
        <w:rPr>
          <w:rFonts w:hint="eastAsia" w:ascii="仿宋" w:hAnsi="仿宋" w:eastAsia="仿宋" w:cs="仿宋"/>
          <w:sz w:val="30"/>
          <w:szCs w:val="30"/>
        </w:rPr>
        <w:t>6.税务证明或推广应用所产生的经济效益或社会效益、环境生态效益证明或环保信用评价报告；</w:t>
      </w:r>
    </w:p>
    <w:p>
      <w:pPr>
        <w:ind w:firstLine="600" w:firstLineChars="200"/>
        <w:rPr>
          <w:rFonts w:ascii="仿宋" w:hAnsi="仿宋" w:eastAsia="仿宋" w:cs="仿宋"/>
          <w:sz w:val="30"/>
          <w:szCs w:val="30"/>
        </w:rPr>
      </w:pPr>
      <w:r>
        <w:rPr>
          <w:rFonts w:hint="eastAsia" w:ascii="仿宋" w:hAnsi="仿宋" w:eastAsia="仿宋" w:cs="仿宋"/>
          <w:sz w:val="30"/>
          <w:szCs w:val="30"/>
        </w:rPr>
        <w:t xml:space="preserve">7.主要用户目录及两个以上用户使用意见； </w:t>
      </w:r>
    </w:p>
    <w:p>
      <w:pPr>
        <w:ind w:firstLine="600" w:firstLineChars="200"/>
        <w:rPr>
          <w:rFonts w:ascii="仿宋" w:hAnsi="仿宋" w:eastAsia="仿宋" w:cs="仿宋"/>
          <w:sz w:val="30"/>
          <w:szCs w:val="30"/>
        </w:rPr>
      </w:pPr>
      <w:r>
        <w:rPr>
          <w:rFonts w:hint="eastAsia" w:ascii="仿宋" w:hAnsi="仿宋" w:eastAsia="仿宋" w:cs="仿宋"/>
          <w:sz w:val="30"/>
          <w:szCs w:val="30"/>
        </w:rPr>
        <w:t>8.国家、省、自治区、直辖市级和国家主管部门认可的科技信息机构出具的查新结论报告</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国内、国际）</w:t>
      </w:r>
      <w:bookmarkStart w:id="0" w:name="_GoBack"/>
      <w:bookmarkEnd w:id="0"/>
      <w:r>
        <w:rPr>
          <w:rFonts w:hint="eastAsia" w:ascii="仿宋" w:hAnsi="仿宋" w:eastAsia="仿宋" w:cs="仿宋"/>
          <w:sz w:val="30"/>
          <w:szCs w:val="30"/>
        </w:rPr>
        <w:t xml:space="preserve">； </w:t>
      </w:r>
    </w:p>
    <w:p>
      <w:pPr>
        <w:ind w:firstLine="600" w:firstLineChars="200"/>
        <w:rPr>
          <w:rFonts w:ascii="仿宋" w:hAnsi="仿宋" w:eastAsia="仿宋" w:cs="仿宋"/>
          <w:sz w:val="30"/>
          <w:szCs w:val="30"/>
        </w:rPr>
      </w:pPr>
      <w:r>
        <w:rPr>
          <w:rFonts w:hint="eastAsia" w:ascii="仿宋" w:hAnsi="仿宋" w:eastAsia="仿宋" w:cs="仿宋"/>
          <w:sz w:val="30"/>
          <w:szCs w:val="30"/>
        </w:rPr>
        <w:t>9.联合会认为评价所必需的其他技术资料。</w:t>
      </w:r>
    </w:p>
    <w:p>
      <w:pPr>
        <w:ind w:firstLine="600" w:firstLineChars="200"/>
        <w:rPr>
          <w:rFonts w:ascii="仿宋" w:hAnsi="仿宋" w:eastAsia="仿宋" w:cs="仿宋"/>
          <w:sz w:val="30"/>
          <w:szCs w:val="30"/>
        </w:rPr>
      </w:pPr>
      <w:r>
        <w:rPr>
          <w:rFonts w:hint="eastAsia" w:ascii="仿宋" w:hAnsi="仿宋" w:eastAsia="仿宋" w:cs="仿宋"/>
          <w:sz w:val="30"/>
          <w:szCs w:val="30"/>
        </w:rPr>
        <w:t>上述资料的纸质版本及电子版本应在正式评价前十五个工作日提供给中华环保联合会。</w:t>
      </w:r>
    </w:p>
    <w:p>
      <w:pPr>
        <w:rPr>
          <w:rFonts w:ascii="仿宋" w:hAnsi="仿宋" w:eastAsia="仿宋" w:cs="仿宋"/>
          <w:sz w:val="30"/>
          <w:szCs w:val="30"/>
        </w:rPr>
      </w:pPr>
      <w:r>
        <w:rPr>
          <w:rFonts w:hint="eastAsia" w:ascii="仿宋" w:hAnsi="仿宋" w:eastAsia="仿宋" w:cs="仿宋"/>
          <w:sz w:val="30"/>
          <w:szCs w:val="30"/>
        </w:rPr>
        <w:br w:type="page"/>
      </w:r>
    </w:p>
    <w:p>
      <w:pPr>
        <w:pStyle w:val="4"/>
        <w:spacing w:line="560" w:lineRule="exact"/>
        <w:ind w:firstLine="0" w:firstLineChars="0"/>
        <w:rPr>
          <w:rFonts w:ascii="仿宋" w:hAnsi="仿宋" w:eastAsia="仿宋" w:cs="仿宋"/>
          <w:b/>
          <w:bCs/>
          <w:sz w:val="30"/>
          <w:szCs w:val="30"/>
        </w:rPr>
      </w:pPr>
      <w:r>
        <w:rPr>
          <w:rFonts w:hint="eastAsia" w:ascii="仿宋" w:hAnsi="仿宋" w:eastAsia="仿宋" w:cs="仿宋"/>
          <w:b/>
          <w:bCs/>
          <w:sz w:val="30"/>
          <w:szCs w:val="30"/>
        </w:rPr>
        <w:t>（二）申请软科学研究成果评价提交材料清单</w:t>
      </w:r>
    </w:p>
    <w:p>
      <w:pPr>
        <w:pStyle w:val="4"/>
        <w:spacing w:line="560" w:lineRule="exact"/>
        <w:ind w:firstLine="600"/>
        <w:rPr>
          <w:rFonts w:ascii="仿宋" w:hAnsi="仿宋" w:eastAsia="仿宋" w:cs="仿宋"/>
          <w:sz w:val="30"/>
          <w:szCs w:val="30"/>
        </w:rPr>
      </w:pPr>
      <w:r>
        <w:rPr>
          <w:rFonts w:hint="eastAsia" w:ascii="仿宋" w:hAnsi="仿宋" w:eastAsia="仿宋" w:cs="仿宋"/>
          <w:sz w:val="30"/>
          <w:szCs w:val="30"/>
        </w:rPr>
        <w:t xml:space="preserve">1.研究报告； </w:t>
      </w:r>
    </w:p>
    <w:p>
      <w:pPr>
        <w:pStyle w:val="4"/>
        <w:spacing w:line="560" w:lineRule="exact"/>
        <w:ind w:firstLine="600"/>
        <w:rPr>
          <w:rFonts w:ascii="仿宋" w:hAnsi="仿宋" w:eastAsia="仿宋" w:cs="仿宋"/>
          <w:sz w:val="30"/>
          <w:szCs w:val="30"/>
        </w:rPr>
      </w:pPr>
      <w:r>
        <w:rPr>
          <w:rFonts w:hint="eastAsia" w:ascii="仿宋" w:hAnsi="仿宋" w:eastAsia="仿宋" w:cs="仿宋"/>
          <w:sz w:val="30"/>
          <w:szCs w:val="30"/>
        </w:rPr>
        <w:t xml:space="preserve">2.发表的论文或出版的著作； </w:t>
      </w:r>
    </w:p>
    <w:p>
      <w:pPr>
        <w:pStyle w:val="4"/>
        <w:ind w:firstLine="600"/>
        <w:rPr>
          <w:rFonts w:ascii="仿宋" w:hAnsi="仿宋" w:eastAsia="仿宋" w:cs="仿宋"/>
          <w:sz w:val="30"/>
          <w:szCs w:val="30"/>
        </w:rPr>
      </w:pPr>
      <w:r>
        <w:rPr>
          <w:rFonts w:hint="eastAsia" w:ascii="仿宋" w:hAnsi="仿宋" w:eastAsia="仿宋" w:cs="仿宋"/>
          <w:sz w:val="30"/>
          <w:szCs w:val="30"/>
        </w:rPr>
        <w:t xml:space="preserve">3.论文（论著）被收录和被他人论文（论著）正面引用证明； </w:t>
      </w:r>
    </w:p>
    <w:p>
      <w:pPr>
        <w:pStyle w:val="4"/>
        <w:ind w:left="420" w:firstLine="150" w:firstLineChars="50"/>
        <w:rPr>
          <w:rFonts w:ascii="仿宋" w:hAnsi="仿宋" w:eastAsia="仿宋" w:cs="仿宋"/>
          <w:sz w:val="30"/>
          <w:szCs w:val="30"/>
        </w:rPr>
      </w:pPr>
      <w:r>
        <w:rPr>
          <w:rFonts w:hint="eastAsia" w:ascii="仿宋" w:hAnsi="仿宋" w:eastAsia="仿宋" w:cs="仿宋"/>
          <w:sz w:val="30"/>
          <w:szCs w:val="30"/>
        </w:rPr>
        <w:t xml:space="preserve">4.实际应用或采纳单位出具的证明； </w:t>
      </w:r>
    </w:p>
    <w:p>
      <w:pPr>
        <w:pStyle w:val="4"/>
        <w:ind w:firstLine="570" w:firstLineChars="190"/>
        <w:rPr>
          <w:rFonts w:ascii="仿宋" w:hAnsi="仿宋" w:eastAsia="仿宋" w:cs="仿宋"/>
          <w:sz w:val="30"/>
          <w:szCs w:val="30"/>
        </w:rPr>
      </w:pPr>
      <w:r>
        <w:rPr>
          <w:rFonts w:hint="eastAsia" w:ascii="仿宋" w:hAnsi="仿宋" w:eastAsia="仿宋" w:cs="仿宋"/>
          <w:sz w:val="30"/>
          <w:szCs w:val="30"/>
        </w:rPr>
        <w:t>5.国家、省、自治区、直辖市级和国家主管部门认可的科技信息机构出具的查新结论报告；</w:t>
      </w:r>
    </w:p>
    <w:p>
      <w:pPr>
        <w:pStyle w:val="4"/>
        <w:ind w:left="420" w:leftChars="200" w:firstLine="150" w:firstLineChars="50"/>
        <w:rPr>
          <w:rFonts w:ascii="仿宋" w:hAnsi="仿宋" w:eastAsia="仿宋" w:cs="仿宋"/>
          <w:sz w:val="30"/>
          <w:szCs w:val="30"/>
        </w:rPr>
      </w:pPr>
      <w:r>
        <w:rPr>
          <w:rFonts w:hint="eastAsia" w:ascii="仿宋" w:hAnsi="仿宋" w:eastAsia="仿宋" w:cs="仿宋"/>
          <w:sz w:val="30"/>
          <w:szCs w:val="30"/>
        </w:rPr>
        <w:t>6.联合会认为评价所必需的其他技术资料。</w:t>
      </w:r>
    </w:p>
    <w:p>
      <w:r>
        <w:rPr>
          <w:rFonts w:hint="eastAsia" w:ascii="仿宋" w:hAnsi="仿宋" w:eastAsia="仿宋" w:cs="仿宋"/>
          <w:sz w:val="30"/>
          <w:szCs w:val="30"/>
        </w:rPr>
        <w:t>上述资料的纸质版本及电子版本应在正式评价前十五个工作日提供给中华环保联合会。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DD"/>
    <w:rsid w:val="000B5F07"/>
    <w:rsid w:val="00E77EDD"/>
    <w:rsid w:val="280A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91</Words>
  <Characters>521</Characters>
  <Lines>4</Lines>
  <Paragraphs>1</Paragraphs>
  <TotalTime>2</TotalTime>
  <ScaleCrop>false</ScaleCrop>
  <LinksUpToDate>false</LinksUpToDate>
  <CharactersWithSpaces>611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2020-04-18T13:31:00Z</dcterms:created>
  <dc:creator>liu zhaolong</dc:creator>
  <cp:lastModifiedBy>李微</cp:lastModifiedBy>
  <dcterms:modified xsi:type="dcterms:W3CDTF">2021-12-23T06:33:28Z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B59C7CA123454A5BA4CB103FC957D085</vt:lpwstr>
  </property>
</Properties>
</file>